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B0CE" w14:textId="16E598E5" w:rsidR="002E1A1C" w:rsidRDefault="004751A7" w:rsidP="002E1A1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RMMRA</w:t>
      </w:r>
      <w:r w:rsidR="002E1A1C">
        <w:rPr>
          <w:rFonts w:ascii="Times New Roman" w:hAnsi="Times New Roman" w:cs="Times New Roman"/>
          <w:b/>
          <w:bCs/>
          <w:sz w:val="56"/>
          <w:szCs w:val="56"/>
        </w:rPr>
        <w:t xml:space="preserve"> PRESHIFT 2024</w:t>
      </w:r>
    </w:p>
    <w:p w14:paraId="7A6FFBCC" w14:textId="2CBE97C5" w:rsidR="002E1A1C" w:rsidRDefault="002E1A1C" w:rsidP="002E1A1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ROOF CONTROL PLAN</w:t>
      </w:r>
    </w:p>
    <w:p w14:paraId="02BA29FA" w14:textId="25DC5775" w:rsidR="00A174CD" w:rsidRDefault="00A174CD" w:rsidP="002E1A1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MMU 00</w:t>
      </w:r>
      <w:r w:rsidR="004751A7">
        <w:rPr>
          <w:rFonts w:ascii="Times New Roman" w:hAnsi="Times New Roman" w:cs="Times New Roman"/>
          <w:b/>
          <w:bCs/>
          <w:sz w:val="56"/>
          <w:szCs w:val="56"/>
        </w:rPr>
        <w:t>4</w:t>
      </w:r>
      <w:r>
        <w:rPr>
          <w:rFonts w:ascii="Times New Roman" w:hAnsi="Times New Roman" w:cs="Times New Roman"/>
          <w:b/>
          <w:bCs/>
          <w:sz w:val="56"/>
          <w:szCs w:val="56"/>
        </w:rPr>
        <w:t>-</w:t>
      </w:r>
      <w:r w:rsidR="004751A7">
        <w:rPr>
          <w:rFonts w:ascii="Times New Roman" w:hAnsi="Times New Roman" w:cs="Times New Roman"/>
          <w:b/>
          <w:bCs/>
          <w:sz w:val="56"/>
          <w:szCs w:val="56"/>
        </w:rPr>
        <w:t>1</w:t>
      </w:r>
    </w:p>
    <w:p w14:paraId="3F53AC26" w14:textId="77777777" w:rsidR="002E1A1C" w:rsidRDefault="002E1A1C" w:rsidP="002E1A1C">
      <w:pPr>
        <w:rPr>
          <w:rFonts w:ascii="Times New Roman" w:hAnsi="Times New Roman" w:cs="Times New Roman"/>
          <w:sz w:val="28"/>
          <w:szCs w:val="28"/>
        </w:rPr>
      </w:pPr>
    </w:p>
    <w:p w14:paraId="7FE9D160" w14:textId="37F7575A" w:rsidR="00A174CD" w:rsidRDefault="002E1A1C" w:rsidP="002E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Roof support will be installed in cycle.  Primary support will consist of, but not be limited to 7 foot #7, fully grouted rebar roof bolts</w:t>
      </w:r>
      <w:r w:rsidR="008E4952">
        <w:rPr>
          <w:rFonts w:ascii="Times New Roman" w:hAnsi="Times New Roman" w:cs="Times New Roman"/>
          <w:sz w:val="28"/>
          <w:szCs w:val="28"/>
        </w:rPr>
        <w:t xml:space="preserve"> installed on centers not to exceed 5 feet using 5 in each row</w:t>
      </w:r>
      <w:r>
        <w:rPr>
          <w:rFonts w:ascii="Times New Roman" w:hAnsi="Times New Roman" w:cs="Times New Roman"/>
          <w:sz w:val="28"/>
          <w:szCs w:val="28"/>
        </w:rPr>
        <w:t xml:space="preserve">.  Secondary support may consist of, but not be limited </w:t>
      </w:r>
      <w:r w:rsidR="00A174CD">
        <w:rPr>
          <w:rFonts w:ascii="Times New Roman" w:hAnsi="Times New Roman" w:cs="Times New Roman"/>
          <w:sz w:val="28"/>
          <w:szCs w:val="28"/>
        </w:rPr>
        <w:t>to,</w:t>
      </w:r>
      <w:r>
        <w:rPr>
          <w:rFonts w:ascii="Times New Roman" w:hAnsi="Times New Roman" w:cs="Times New Roman"/>
          <w:sz w:val="28"/>
          <w:szCs w:val="28"/>
        </w:rPr>
        <w:t xml:space="preserve"> cable bolts, trusses, mechanical bolts, timbers, cribs, jacks, beam combinations, mesh, or roof mats.</w:t>
      </w:r>
      <w:r w:rsidR="004751A7">
        <w:rPr>
          <w:rFonts w:ascii="Times New Roman" w:hAnsi="Times New Roman" w:cs="Times New Roman"/>
          <w:sz w:val="28"/>
          <w:szCs w:val="28"/>
        </w:rPr>
        <w:t xml:space="preserve"> Conventional and grouted bolts may be installed using a Fletcher twin-boom roof bolter or various jackleg drills.</w:t>
      </w:r>
    </w:p>
    <w:p w14:paraId="57C946CA" w14:textId="77777777" w:rsidR="004751A7" w:rsidRDefault="004751A7" w:rsidP="002E1A1C">
      <w:pPr>
        <w:rPr>
          <w:rFonts w:ascii="Times New Roman" w:hAnsi="Times New Roman" w:cs="Times New Roman"/>
          <w:sz w:val="28"/>
          <w:szCs w:val="28"/>
        </w:rPr>
      </w:pPr>
    </w:p>
    <w:p w14:paraId="409820C5" w14:textId="77777777" w:rsidR="00F5706F" w:rsidRDefault="00F5706F" w:rsidP="002E1A1C">
      <w:pPr>
        <w:rPr>
          <w:rFonts w:ascii="Times New Roman" w:hAnsi="Times New Roman" w:cs="Times New Roman"/>
          <w:sz w:val="28"/>
          <w:szCs w:val="28"/>
        </w:rPr>
      </w:pPr>
    </w:p>
    <w:p w14:paraId="2805A8FA" w14:textId="170300C4" w:rsidR="00F5706F" w:rsidRDefault="00F5706F" w:rsidP="002E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Unsupported roof shall be bolted or supported on cycle during normal mining operations or during the downshift.  Unsupported roof in mining faces is to be supported within 8 hours of the final cut from that face.  Not more than 5 feet of unsupported roof is to be allowed during any idle cycle during section development.  </w:t>
      </w:r>
    </w:p>
    <w:p w14:paraId="0122E721" w14:textId="38274AD7" w:rsidR="00F5706F" w:rsidRDefault="00F5706F" w:rsidP="002E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Loose or unstable rib is to be supported or barred down immediately upon iden</w:t>
      </w:r>
      <w:r w:rsidR="004751A7"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fication.</w:t>
      </w:r>
    </w:p>
    <w:p w14:paraId="6CDC7F18" w14:textId="49B807BF" w:rsidR="002E1A1C" w:rsidRDefault="002E1A1C" w:rsidP="002E1A1C">
      <w:pPr>
        <w:rPr>
          <w:rFonts w:ascii="Times New Roman" w:hAnsi="Times New Roman" w:cs="Times New Roman"/>
          <w:sz w:val="28"/>
          <w:szCs w:val="28"/>
        </w:rPr>
      </w:pPr>
    </w:p>
    <w:p w14:paraId="6D48C5D3" w14:textId="77777777" w:rsidR="008E4952" w:rsidRDefault="008E4952" w:rsidP="002E1A1C">
      <w:pPr>
        <w:rPr>
          <w:rFonts w:ascii="Times New Roman" w:hAnsi="Times New Roman" w:cs="Times New Roman"/>
          <w:sz w:val="28"/>
          <w:szCs w:val="28"/>
        </w:rPr>
      </w:pPr>
    </w:p>
    <w:p w14:paraId="199936B2" w14:textId="6E9F366F" w:rsidR="008E4952" w:rsidRDefault="008E4952" w:rsidP="002E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Pilar size:  1</w:t>
      </w:r>
      <w:r w:rsidR="00F570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feet X </w:t>
      </w:r>
      <w:r w:rsidR="00F570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feet</w:t>
      </w:r>
    </w:p>
    <w:p w14:paraId="700BDEC2" w14:textId="62C325E7" w:rsidR="008E4952" w:rsidRDefault="008E4952" w:rsidP="002E1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Entry width:  Not to exceed 20 </w:t>
      </w:r>
      <w:r w:rsidR="00F5706F">
        <w:rPr>
          <w:rFonts w:ascii="Times New Roman" w:hAnsi="Times New Roman" w:cs="Times New Roman"/>
          <w:sz w:val="28"/>
          <w:szCs w:val="28"/>
        </w:rPr>
        <w:t>feet.</w:t>
      </w:r>
    </w:p>
    <w:p w14:paraId="1293DD0C" w14:textId="77777777" w:rsidR="008E4952" w:rsidRPr="002E1A1C" w:rsidRDefault="008E4952" w:rsidP="002E1A1C">
      <w:pPr>
        <w:rPr>
          <w:rFonts w:ascii="Times New Roman" w:hAnsi="Times New Roman" w:cs="Times New Roman"/>
          <w:sz w:val="28"/>
          <w:szCs w:val="28"/>
        </w:rPr>
      </w:pPr>
    </w:p>
    <w:sectPr w:rsidR="008E4952" w:rsidRPr="002E1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1C"/>
    <w:rsid w:val="00173B5E"/>
    <w:rsid w:val="002E1A1C"/>
    <w:rsid w:val="004751A7"/>
    <w:rsid w:val="008E4952"/>
    <w:rsid w:val="00944E4F"/>
    <w:rsid w:val="00A174CD"/>
    <w:rsid w:val="00D21355"/>
    <w:rsid w:val="00F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909E"/>
  <w15:chartTrackingRefBased/>
  <w15:docId w15:val="{A3EE7552-E21A-49E8-B6A0-CFB9E83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 - OIT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Roy</dc:creator>
  <cp:keywords/>
  <dc:description/>
  <cp:lastModifiedBy>McKay, Roy</cp:lastModifiedBy>
  <cp:revision>2</cp:revision>
  <dcterms:created xsi:type="dcterms:W3CDTF">2024-07-18T16:51:00Z</dcterms:created>
  <dcterms:modified xsi:type="dcterms:W3CDTF">2024-07-18T16:51:00Z</dcterms:modified>
</cp:coreProperties>
</file>